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7E669" w14:textId="14EF2137" w:rsidR="004051D1" w:rsidRDefault="004051D1" w:rsidP="00BC2C1A">
      <w:pPr>
        <w:pStyle w:val="Title"/>
        <w:spacing w:after="0"/>
        <w:jc w:val="center"/>
      </w:pPr>
      <w:bookmarkStart w:id="0" w:name="FundedProjectComplianceOverview"/>
      <w:bookmarkStart w:id="1" w:name="_Hlk5351423"/>
      <w:bookmarkStart w:id="2" w:name="_Hlk11071286"/>
      <w:bookmarkStart w:id="3" w:name="_Hlk11071324"/>
      <w:r w:rsidRPr="005C11E6">
        <w:rPr>
          <w:b/>
          <w:noProof/>
        </w:rPr>
        <w:drawing>
          <wp:inline distT="0" distB="0" distL="0" distR="0" wp14:anchorId="34D9F101" wp14:editId="3FD19226">
            <wp:extent cx="3371850" cy="674370"/>
            <wp:effectExtent l="0" t="0" r="0" b="0"/>
            <wp:docPr id="1" name="Picture 1" descr="Advancing a Healthier Wisconsin Endow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dvancing a Healthier Wisconsin Endowment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71850" cy="674370"/>
                    </a:xfrm>
                    <a:prstGeom prst="rect">
                      <a:avLst/>
                    </a:prstGeom>
                    <a:noFill/>
                    <a:ln>
                      <a:noFill/>
                    </a:ln>
                  </pic:spPr>
                </pic:pic>
              </a:graphicData>
            </a:graphic>
          </wp:inline>
        </w:drawing>
      </w:r>
    </w:p>
    <w:p w14:paraId="4120FE93" w14:textId="7DC8A40A" w:rsidR="00CE2E9B" w:rsidRPr="007735D9" w:rsidRDefault="00CE2E9B" w:rsidP="00CE2E9B">
      <w:pPr>
        <w:pStyle w:val="Title"/>
        <w:spacing w:after="0"/>
      </w:pPr>
      <w:r w:rsidRPr="007735D9">
        <w:t xml:space="preserve">Funded Project </w:t>
      </w:r>
      <w:r w:rsidR="00970E19">
        <w:t>Terms and Conditions</w:t>
      </w:r>
    </w:p>
    <w:bookmarkEnd w:id="0"/>
    <w:p w14:paraId="54EEE22E" w14:textId="32B9C2C4" w:rsidR="002D6A3F" w:rsidRPr="00290F64" w:rsidRDefault="009616D0" w:rsidP="002D6A3F">
      <w:pPr>
        <w:spacing w:after="0" w:line="240" w:lineRule="auto"/>
        <w:rPr>
          <w:rFonts w:asciiTheme="majorHAnsi" w:hAnsiTheme="majorHAnsi"/>
        </w:rPr>
      </w:pPr>
      <w:r w:rsidRPr="00213247">
        <w:rPr>
          <w:rFonts w:asciiTheme="majorHAnsi" w:hAnsiTheme="majorHAnsi" w:cstheme="majorHAnsi"/>
        </w:rPr>
        <w:t xml:space="preserve">The following information briefly highlights the processes and requirements for </w:t>
      </w:r>
      <w:r>
        <w:rPr>
          <w:rFonts w:asciiTheme="majorHAnsi" w:hAnsiTheme="majorHAnsi" w:cstheme="majorHAnsi"/>
        </w:rPr>
        <w:t>proposals</w:t>
      </w:r>
      <w:r w:rsidRPr="00213247">
        <w:rPr>
          <w:rFonts w:asciiTheme="majorHAnsi" w:hAnsiTheme="majorHAnsi" w:cstheme="majorHAnsi"/>
        </w:rPr>
        <w:t xml:space="preserve"> that are successfully awarded funding through AHW’s </w:t>
      </w:r>
      <w:r w:rsidRPr="00544070">
        <w:rPr>
          <w:rFonts w:asciiTheme="majorHAnsi" w:hAnsiTheme="majorHAnsi" w:cstheme="majorHAnsi"/>
        </w:rPr>
        <w:t>Call for Applications: MCW Post-Doctoral Researcher Seed Grants</w:t>
      </w:r>
      <w:r w:rsidR="002D6A3F" w:rsidRPr="00121615">
        <w:rPr>
          <w:rFonts w:asciiTheme="majorHAnsi" w:hAnsiTheme="majorHAnsi"/>
        </w:rPr>
        <w:t>.</w:t>
      </w:r>
    </w:p>
    <w:p w14:paraId="2275FFA4" w14:textId="77777777" w:rsidR="00CE2E9B" w:rsidRPr="007735D9" w:rsidRDefault="00CE2E9B" w:rsidP="00CE2E9B">
      <w:pPr>
        <w:spacing w:after="0" w:line="240" w:lineRule="auto"/>
        <w:rPr>
          <w:rFonts w:asciiTheme="majorHAnsi" w:hAnsiTheme="majorHAnsi"/>
        </w:rPr>
      </w:pPr>
    </w:p>
    <w:p w14:paraId="23DCF538" w14:textId="19D2118F" w:rsidR="00CE2E9B" w:rsidRDefault="009616D0" w:rsidP="00CE2E9B">
      <w:pPr>
        <w:pStyle w:val="Heading1"/>
        <w:spacing w:before="0" w:line="240" w:lineRule="auto"/>
      </w:pPr>
      <w:r>
        <w:t>Award Initiation</w:t>
      </w:r>
    </w:p>
    <w:p w14:paraId="5BBCB904" w14:textId="77777777" w:rsidR="009616D0" w:rsidRPr="005C3E7F" w:rsidRDefault="009616D0" w:rsidP="009616D0">
      <w:pPr>
        <w:spacing w:line="240" w:lineRule="auto"/>
        <w:rPr>
          <w:rFonts w:asciiTheme="majorHAnsi" w:hAnsiTheme="majorHAnsi"/>
        </w:rPr>
      </w:pPr>
      <w:bookmarkStart w:id="4" w:name="_Hlk98909142"/>
      <w:bookmarkStart w:id="5" w:name="_Hlk98393697"/>
      <w:r>
        <w:rPr>
          <w:rFonts w:asciiTheme="majorHAnsi" w:hAnsiTheme="majorHAnsi" w:cstheme="majorHAnsi"/>
        </w:rPr>
        <w:t>Following approval of</w:t>
      </w:r>
      <w:r w:rsidRPr="005C3E7F">
        <w:rPr>
          <w:rFonts w:asciiTheme="majorHAnsi" w:hAnsiTheme="majorHAnsi" w:cstheme="majorHAnsi"/>
        </w:rPr>
        <w:t xml:space="preserve"> </w:t>
      </w:r>
      <w:r>
        <w:rPr>
          <w:rFonts w:asciiTheme="majorHAnsi" w:hAnsiTheme="majorHAnsi" w:cstheme="majorHAnsi"/>
        </w:rPr>
        <w:t>funding</w:t>
      </w:r>
      <w:r w:rsidRPr="005C3E7F">
        <w:rPr>
          <w:rFonts w:asciiTheme="majorHAnsi" w:hAnsiTheme="majorHAnsi" w:cstheme="majorHAnsi"/>
        </w:rPr>
        <w:t xml:space="preserve">, </w:t>
      </w:r>
      <w:bookmarkStart w:id="6" w:name="_Hlk131748612"/>
      <w:bookmarkStart w:id="7" w:name="_Hlk131748566"/>
      <w:r>
        <w:rPr>
          <w:rFonts w:asciiTheme="majorHAnsi" w:hAnsiTheme="majorHAnsi" w:cstheme="majorHAnsi"/>
        </w:rPr>
        <w:t xml:space="preserve">AHW will support </w:t>
      </w:r>
      <w:r w:rsidRPr="005C3E7F">
        <w:rPr>
          <w:rFonts w:asciiTheme="majorHAnsi" w:hAnsiTheme="majorHAnsi" w:cstheme="majorHAnsi"/>
        </w:rPr>
        <w:t>project team</w:t>
      </w:r>
      <w:r>
        <w:rPr>
          <w:rFonts w:asciiTheme="majorHAnsi" w:hAnsiTheme="majorHAnsi" w:cstheme="majorHAnsi"/>
        </w:rPr>
        <w:t>s</w:t>
      </w:r>
      <w:r w:rsidRPr="005C3E7F">
        <w:rPr>
          <w:rFonts w:asciiTheme="majorHAnsi" w:hAnsiTheme="majorHAnsi" w:cstheme="majorHAnsi"/>
        </w:rPr>
        <w:t xml:space="preserve"> </w:t>
      </w:r>
      <w:r>
        <w:rPr>
          <w:rFonts w:asciiTheme="majorHAnsi" w:hAnsiTheme="majorHAnsi" w:cstheme="majorHAnsi"/>
        </w:rPr>
        <w:t>to complete the</w:t>
      </w:r>
      <w:r w:rsidRPr="005C3E7F">
        <w:rPr>
          <w:rFonts w:asciiTheme="majorHAnsi" w:hAnsiTheme="majorHAnsi" w:cstheme="majorHAnsi"/>
        </w:rPr>
        <w:t xml:space="preserve"> required </w:t>
      </w:r>
      <w:r>
        <w:rPr>
          <w:rFonts w:asciiTheme="majorHAnsi" w:hAnsiTheme="majorHAnsi"/>
        </w:rPr>
        <w:t>steps of the award initiation process, including but not limited to</w:t>
      </w:r>
      <w:r w:rsidRPr="00FB04F3">
        <w:rPr>
          <w:rFonts w:asciiTheme="majorHAnsi" w:hAnsiTheme="majorHAnsi"/>
        </w:rPr>
        <w:t>:</w:t>
      </w:r>
      <w:bookmarkEnd w:id="6"/>
      <w:bookmarkEnd w:id="7"/>
    </w:p>
    <w:p w14:paraId="7212B999" w14:textId="77777777" w:rsidR="009616D0" w:rsidRPr="005C3E7F" w:rsidRDefault="009616D0" w:rsidP="009616D0">
      <w:pPr>
        <w:pStyle w:val="ListParagraph"/>
        <w:numPr>
          <w:ilvl w:val="0"/>
          <w:numId w:val="2"/>
        </w:numPr>
        <w:spacing w:after="0" w:line="240" w:lineRule="auto"/>
        <w:ind w:left="720"/>
        <w:rPr>
          <w:rFonts w:asciiTheme="majorHAnsi" w:hAnsiTheme="majorHAnsi" w:cstheme="majorHAnsi"/>
        </w:rPr>
      </w:pPr>
      <w:r>
        <w:rPr>
          <w:rFonts w:asciiTheme="majorHAnsi" w:hAnsiTheme="majorHAnsi" w:cstheme="majorHAnsi"/>
        </w:rPr>
        <w:t>Participate in an orientation session with AHW to discuss financial compliance and reporting requirements. Key project team members, including the MCW Post-Doctoral Researcher, the MCW Faculty Supervisor, and any additional lead faculty and staff with administrative or financial responsibility should plan to participate.</w:t>
      </w:r>
      <w:r w:rsidRPr="005C3E7F">
        <w:rPr>
          <w:rFonts w:asciiTheme="majorHAnsi" w:hAnsiTheme="majorHAnsi" w:cstheme="majorHAnsi"/>
        </w:rPr>
        <w:t xml:space="preserve"> </w:t>
      </w:r>
      <w:r>
        <w:rPr>
          <w:rFonts w:asciiTheme="majorHAnsi" w:hAnsiTheme="majorHAnsi" w:cstheme="majorHAnsi"/>
        </w:rPr>
        <w:t xml:space="preserve"> </w:t>
      </w:r>
    </w:p>
    <w:p w14:paraId="5367190B" w14:textId="77777777" w:rsidR="009616D0" w:rsidRPr="00243EFF" w:rsidRDefault="009616D0" w:rsidP="009616D0">
      <w:pPr>
        <w:pStyle w:val="Default"/>
        <w:numPr>
          <w:ilvl w:val="0"/>
          <w:numId w:val="2"/>
        </w:numPr>
        <w:spacing w:after="19"/>
        <w:ind w:left="720"/>
        <w:rPr>
          <w:rFonts w:asciiTheme="majorHAnsi" w:hAnsiTheme="majorHAnsi" w:cstheme="majorHAnsi"/>
          <w:sz w:val="22"/>
          <w:szCs w:val="22"/>
        </w:rPr>
      </w:pPr>
      <w:r>
        <w:rPr>
          <w:rFonts w:asciiTheme="majorHAnsi" w:hAnsiTheme="majorHAnsi" w:cstheme="majorHAnsi"/>
          <w:sz w:val="22"/>
          <w:szCs w:val="22"/>
        </w:rPr>
        <w:t>P</w:t>
      </w:r>
      <w:r w:rsidRPr="00890D05">
        <w:rPr>
          <w:rFonts w:asciiTheme="majorHAnsi" w:hAnsiTheme="majorHAnsi" w:cstheme="majorHAnsi"/>
          <w:sz w:val="22"/>
          <w:szCs w:val="22"/>
        </w:rPr>
        <w:t>ass supplanting review.</w:t>
      </w:r>
      <w:bookmarkStart w:id="8" w:name="_Hlk170801831"/>
      <w:r w:rsidRPr="00243EFF">
        <w:rPr>
          <w:rFonts w:asciiTheme="majorHAnsi" w:hAnsiTheme="majorHAnsi"/>
          <w:sz w:val="22"/>
          <w:szCs w:val="22"/>
        </w:rPr>
        <w:t xml:space="preserve"> </w:t>
      </w:r>
      <w:r w:rsidRPr="0058398B">
        <w:rPr>
          <w:rFonts w:asciiTheme="majorHAnsi" w:hAnsiTheme="majorHAnsi"/>
          <w:sz w:val="22"/>
          <w:szCs w:val="22"/>
        </w:rPr>
        <w:t>All conditionally</w:t>
      </w:r>
      <w:r>
        <w:rPr>
          <w:rFonts w:asciiTheme="majorHAnsi" w:hAnsiTheme="majorHAnsi"/>
          <w:sz w:val="22"/>
          <w:szCs w:val="22"/>
        </w:rPr>
        <w:t xml:space="preserve"> </w:t>
      </w:r>
      <w:r w:rsidRPr="0058398B">
        <w:rPr>
          <w:rFonts w:asciiTheme="majorHAnsi" w:hAnsiTheme="majorHAnsi"/>
          <w:sz w:val="22"/>
          <w:szCs w:val="22"/>
        </w:rPr>
        <w:t xml:space="preserve">approved projects will undergo a thorough budget and supplanting review to ensure that no unallowable costs remain on the project, and to verify that no other funding sources are supporting the same project work. </w:t>
      </w:r>
      <w:r>
        <w:rPr>
          <w:rFonts w:asciiTheme="majorHAnsi" w:hAnsiTheme="majorHAnsi" w:cstheme="majorHAnsi"/>
          <w:sz w:val="22"/>
          <w:szCs w:val="22"/>
        </w:rPr>
        <w:t xml:space="preserve">Revisions may be requested as part of the non-supplanting review process and timely responses are necessary to continue with the award initiation process. </w:t>
      </w:r>
      <w:bookmarkEnd w:id="8"/>
      <w:r>
        <w:rPr>
          <w:rFonts w:asciiTheme="majorHAnsi" w:hAnsiTheme="majorHAnsi" w:cstheme="majorHAnsi"/>
          <w:sz w:val="22"/>
          <w:szCs w:val="22"/>
        </w:rPr>
        <w:t>At times, supplanting review may determine that a conditionally approved project is unable to move forward to an AHW funded award.</w:t>
      </w:r>
    </w:p>
    <w:p w14:paraId="35389B94" w14:textId="77777777" w:rsidR="009616D0" w:rsidRPr="005C3E7F" w:rsidRDefault="009616D0" w:rsidP="009616D0">
      <w:pPr>
        <w:pStyle w:val="ListParagraph"/>
        <w:numPr>
          <w:ilvl w:val="0"/>
          <w:numId w:val="2"/>
        </w:numPr>
        <w:spacing w:line="240" w:lineRule="auto"/>
        <w:ind w:left="720"/>
        <w:rPr>
          <w:rFonts w:asciiTheme="majorHAnsi" w:hAnsiTheme="majorHAnsi" w:cstheme="majorHAnsi"/>
        </w:rPr>
      </w:pPr>
      <w:r>
        <w:rPr>
          <w:rFonts w:asciiTheme="majorHAnsi" w:hAnsiTheme="majorHAnsi" w:cstheme="majorHAnsi"/>
        </w:rPr>
        <w:t>Secure i</w:t>
      </w:r>
      <w:r w:rsidRPr="005C3E7F">
        <w:rPr>
          <w:rFonts w:asciiTheme="majorHAnsi" w:hAnsiTheme="majorHAnsi" w:cstheme="majorHAnsi"/>
        </w:rPr>
        <w:t>nstitutional approvals, including Institutional Review Board (IRB), Institutional Animal Care and Use Committee (IACUC), and Biosafety protocols</w:t>
      </w:r>
      <w:r w:rsidRPr="003142A9">
        <w:rPr>
          <w:rFonts w:asciiTheme="majorHAnsi" w:hAnsiTheme="majorHAnsi" w:cstheme="majorHAnsi"/>
        </w:rPr>
        <w:t xml:space="preserve"> </w:t>
      </w:r>
      <w:r>
        <w:rPr>
          <w:rFonts w:asciiTheme="majorHAnsi" w:hAnsiTheme="majorHAnsi" w:cstheme="majorHAnsi"/>
        </w:rPr>
        <w:t xml:space="preserve">review and approval. </w:t>
      </w:r>
      <w:r w:rsidRPr="00D06BCC">
        <w:rPr>
          <w:rFonts w:asciiTheme="majorHAnsi" w:hAnsiTheme="majorHAnsi" w:cstheme="majorHAnsi"/>
        </w:rPr>
        <w:t>AHW funding is contingent upon institutional approvals for the use of human subjects. Awards funded by AHW must ensure that human participants are protected during the collection of information from award participants and/or the publication or dissemination of award results.</w:t>
      </w:r>
      <w:r>
        <w:rPr>
          <w:rFonts w:asciiTheme="majorHAnsi" w:hAnsiTheme="majorHAnsi" w:cstheme="majorHAnsi"/>
        </w:rPr>
        <w:t xml:space="preserve"> </w:t>
      </w:r>
      <w:r w:rsidRPr="004E5B45">
        <w:rPr>
          <w:rFonts w:asciiTheme="majorHAnsi" w:hAnsiTheme="majorHAnsi" w:cstheme="majorHAnsi"/>
        </w:rPr>
        <w:t xml:space="preserve">MCW investigators may not independently make the determination whether an activity involves research; the MCW Institutional Review Board (IRB) will make the independent determination regarding human research subject involvement. </w:t>
      </w:r>
      <w:r>
        <w:rPr>
          <w:rFonts w:asciiTheme="majorHAnsi" w:hAnsiTheme="majorHAnsi" w:cstheme="majorHAnsi"/>
        </w:rPr>
        <w:t xml:space="preserve">All </w:t>
      </w:r>
      <w:r w:rsidRPr="004E5B45">
        <w:rPr>
          <w:rFonts w:asciiTheme="majorHAnsi" w:hAnsiTheme="majorHAnsi" w:cstheme="majorHAnsi"/>
        </w:rPr>
        <w:t>MCW investigators must submit to the IRB for review prior to initiating the research regardless of whether their activities involve human subjects.</w:t>
      </w:r>
    </w:p>
    <w:p w14:paraId="57B55BC6" w14:textId="77777777" w:rsidR="009616D0" w:rsidRPr="005C3E7F" w:rsidRDefault="009616D0" w:rsidP="009616D0">
      <w:pPr>
        <w:pStyle w:val="ListParagraph"/>
        <w:numPr>
          <w:ilvl w:val="0"/>
          <w:numId w:val="2"/>
        </w:numPr>
        <w:spacing w:line="240" w:lineRule="auto"/>
        <w:ind w:left="720"/>
        <w:rPr>
          <w:rFonts w:asciiTheme="majorHAnsi" w:hAnsiTheme="majorHAnsi" w:cstheme="majorHAnsi"/>
        </w:rPr>
      </w:pPr>
      <w:r>
        <w:rPr>
          <w:rFonts w:asciiTheme="majorHAnsi" w:hAnsiTheme="majorHAnsi" w:cstheme="majorHAnsi"/>
        </w:rPr>
        <w:t>Link all institutional approvals to the funding protocol in the MCW eBridge System (</w:t>
      </w:r>
      <w:r w:rsidRPr="005C3E7F">
        <w:rPr>
          <w:rFonts w:asciiTheme="majorHAnsi" w:hAnsiTheme="majorHAnsi" w:cstheme="majorHAnsi"/>
        </w:rPr>
        <w:t>eBridge</w:t>
      </w:r>
      <w:r>
        <w:rPr>
          <w:rFonts w:asciiTheme="majorHAnsi" w:hAnsiTheme="majorHAnsi" w:cstheme="majorHAnsi"/>
        </w:rPr>
        <w:t>), MCW’s research management application that is used to track, report, and archive funding applications, and complete and submit the funding protocol for approval</w:t>
      </w:r>
      <w:r w:rsidRPr="005C3E7F">
        <w:rPr>
          <w:rFonts w:asciiTheme="majorHAnsi" w:hAnsiTheme="majorHAnsi" w:cstheme="majorHAnsi"/>
        </w:rPr>
        <w:t xml:space="preserve">. </w:t>
      </w:r>
      <w:r>
        <w:rPr>
          <w:rFonts w:asciiTheme="majorHAnsi" w:hAnsiTheme="majorHAnsi" w:cstheme="majorHAnsi"/>
        </w:rPr>
        <w:t>AHW will initiate the eBridge funding protocol for funded projects.</w:t>
      </w:r>
    </w:p>
    <w:p w14:paraId="6D9ABD1F" w14:textId="638EA10E" w:rsidR="002D6A3F" w:rsidRDefault="009616D0" w:rsidP="009616D0">
      <w:pPr>
        <w:spacing w:after="0" w:line="240" w:lineRule="auto"/>
        <w:rPr>
          <w:rFonts w:asciiTheme="majorHAnsi" w:hAnsiTheme="majorHAnsi"/>
        </w:rPr>
      </w:pPr>
      <w:proofErr w:type="spellStart"/>
      <w:r w:rsidRPr="005C3E7F">
        <w:rPr>
          <w:rFonts w:asciiTheme="majorHAnsi" w:hAnsiTheme="majorHAnsi" w:cstheme="majorHAnsi"/>
        </w:rPr>
        <w:t>Pre-award</w:t>
      </w:r>
      <w:proofErr w:type="spellEnd"/>
      <w:r w:rsidRPr="005C3E7F">
        <w:rPr>
          <w:rFonts w:asciiTheme="majorHAnsi" w:hAnsiTheme="majorHAnsi" w:cstheme="majorHAnsi"/>
        </w:rPr>
        <w:t xml:space="preserve"> accounts are not allowed for AHW-funded award</w:t>
      </w:r>
      <w:r w:rsidR="002D6A3F" w:rsidRPr="005B0CD0">
        <w:rPr>
          <w:rFonts w:asciiTheme="majorHAnsi" w:hAnsiTheme="majorHAnsi"/>
        </w:rPr>
        <w:t>.</w:t>
      </w:r>
      <w:r w:rsidR="002D6A3F" w:rsidRPr="0043376D">
        <w:rPr>
          <w:rFonts w:asciiTheme="majorHAnsi" w:hAnsiTheme="majorHAnsi"/>
        </w:rPr>
        <w:t xml:space="preserve"> </w:t>
      </w:r>
    </w:p>
    <w:bookmarkEnd w:id="4"/>
    <w:bookmarkEnd w:id="5"/>
    <w:p w14:paraId="14BB3926" w14:textId="77777777" w:rsidR="00CE2E9B" w:rsidRPr="005B0CD0" w:rsidRDefault="00CE2E9B" w:rsidP="00CE2E9B">
      <w:pPr>
        <w:spacing w:after="0" w:line="240" w:lineRule="auto"/>
        <w:rPr>
          <w:rFonts w:asciiTheme="majorHAnsi" w:hAnsiTheme="majorHAnsi"/>
        </w:rPr>
      </w:pPr>
    </w:p>
    <w:p w14:paraId="6D8C19AE" w14:textId="77777777" w:rsidR="00CE2E9B" w:rsidRPr="004130C1" w:rsidRDefault="00CE2E9B" w:rsidP="00CE2E9B">
      <w:pPr>
        <w:pStyle w:val="Heading1"/>
        <w:spacing w:before="0" w:line="240" w:lineRule="auto"/>
      </w:pPr>
      <w:r w:rsidRPr="004130C1">
        <w:t xml:space="preserve">Financial Compliance </w:t>
      </w:r>
    </w:p>
    <w:p w14:paraId="15B37442" w14:textId="77777777" w:rsidR="009616D0" w:rsidRPr="00213247" w:rsidRDefault="009616D0" w:rsidP="009616D0">
      <w:pPr>
        <w:spacing w:after="0" w:line="240" w:lineRule="auto"/>
        <w:rPr>
          <w:rFonts w:asciiTheme="majorHAnsi" w:hAnsiTheme="majorHAnsi" w:cstheme="majorHAnsi"/>
          <w:szCs w:val="19"/>
        </w:rPr>
      </w:pPr>
      <w:r>
        <w:rPr>
          <w:rFonts w:asciiTheme="majorHAnsi" w:hAnsiTheme="majorHAnsi" w:cstheme="majorHAnsi"/>
          <w:szCs w:val="19"/>
        </w:rPr>
        <w:t>T</w:t>
      </w:r>
      <w:r w:rsidRPr="00213247">
        <w:rPr>
          <w:rFonts w:asciiTheme="majorHAnsi" w:hAnsiTheme="majorHAnsi" w:cstheme="majorHAnsi"/>
          <w:szCs w:val="19"/>
        </w:rPr>
        <w:t xml:space="preserve">he MCW </w:t>
      </w:r>
      <w:r>
        <w:rPr>
          <w:rFonts w:asciiTheme="majorHAnsi" w:hAnsiTheme="majorHAnsi" w:cstheme="majorHAnsi"/>
          <w:szCs w:val="19"/>
        </w:rPr>
        <w:t xml:space="preserve">Post-Doctoral </w:t>
      </w:r>
      <w:r>
        <w:rPr>
          <w:rFonts w:asciiTheme="majorHAnsi" w:hAnsiTheme="majorHAnsi" w:cstheme="majorHAnsi"/>
        </w:rPr>
        <w:t xml:space="preserve">Researcher </w:t>
      </w:r>
      <w:r>
        <w:rPr>
          <w:rFonts w:asciiTheme="majorHAnsi" w:hAnsiTheme="majorHAnsi" w:cstheme="majorHAnsi"/>
          <w:szCs w:val="19"/>
        </w:rPr>
        <w:t xml:space="preserve">and their MCW Faculty </w:t>
      </w:r>
      <w:r>
        <w:rPr>
          <w:rFonts w:asciiTheme="majorHAnsi" w:hAnsiTheme="majorHAnsi" w:cstheme="majorHAnsi"/>
        </w:rPr>
        <w:t xml:space="preserve">Supervisor </w:t>
      </w:r>
      <w:r>
        <w:rPr>
          <w:rFonts w:asciiTheme="majorHAnsi" w:hAnsiTheme="majorHAnsi" w:cstheme="majorHAnsi"/>
          <w:szCs w:val="19"/>
        </w:rPr>
        <w:t>are r</w:t>
      </w:r>
      <w:r w:rsidRPr="00213247">
        <w:rPr>
          <w:rFonts w:asciiTheme="majorHAnsi" w:hAnsiTheme="majorHAnsi" w:cstheme="majorHAnsi"/>
          <w:szCs w:val="19"/>
        </w:rPr>
        <w:t xml:space="preserve">esponsible for ensuring compliance with fiduciary requirements throughout the life of the award. </w:t>
      </w:r>
      <w:r>
        <w:rPr>
          <w:rFonts w:asciiTheme="majorHAnsi" w:hAnsiTheme="majorHAnsi" w:cstheme="majorHAnsi"/>
          <w:szCs w:val="19"/>
        </w:rPr>
        <w:t xml:space="preserve"> </w:t>
      </w:r>
    </w:p>
    <w:p w14:paraId="207FCD70" w14:textId="77777777" w:rsidR="009616D0" w:rsidRPr="00213247" w:rsidRDefault="009616D0" w:rsidP="009616D0">
      <w:pPr>
        <w:spacing w:after="0" w:line="240" w:lineRule="auto"/>
        <w:rPr>
          <w:rFonts w:asciiTheme="majorHAnsi" w:hAnsiTheme="majorHAnsi" w:cstheme="majorHAnsi"/>
          <w:szCs w:val="19"/>
        </w:rPr>
      </w:pPr>
    </w:p>
    <w:p w14:paraId="16C3531F" w14:textId="61F903C6" w:rsidR="002D6A3F" w:rsidRDefault="009616D0" w:rsidP="009616D0">
      <w:pPr>
        <w:spacing w:after="0" w:line="240" w:lineRule="auto"/>
        <w:rPr>
          <w:szCs w:val="19"/>
        </w:rPr>
      </w:pPr>
      <w:r w:rsidRPr="00213247">
        <w:rPr>
          <w:rFonts w:asciiTheme="majorHAnsi" w:hAnsiTheme="majorHAnsi" w:cstheme="majorHAnsi"/>
          <w:szCs w:val="19"/>
        </w:rPr>
        <w:t xml:space="preserve">It is important to note that AHW funds may not be used to supplant funds or resources that are available from other sources. If a </w:t>
      </w:r>
      <w:r>
        <w:rPr>
          <w:rFonts w:asciiTheme="majorHAnsi" w:hAnsiTheme="majorHAnsi" w:cstheme="majorHAnsi"/>
          <w:szCs w:val="19"/>
        </w:rPr>
        <w:t>researcher</w:t>
      </w:r>
      <w:r w:rsidRPr="00213247">
        <w:rPr>
          <w:rFonts w:asciiTheme="majorHAnsi" w:hAnsiTheme="majorHAnsi" w:cstheme="majorHAnsi"/>
          <w:szCs w:val="19"/>
        </w:rPr>
        <w:t xml:space="preserve"> receiving AHW funding is awarded a new grant that is for the same or similar research, they should notify AHW staff so that a supplanting review can be conducted. If it is determined that supplanting exists, the affected portion of the AHW funding will either be rescinded or reallocated, in accordance with </w:t>
      </w:r>
      <w:hyperlink r:id="rId9" w:history="1">
        <w:r w:rsidRPr="00116A5D">
          <w:rPr>
            <w:rStyle w:val="Hyperlink"/>
            <w:rFonts w:asciiTheme="majorHAnsi" w:hAnsiTheme="majorHAnsi" w:cstheme="majorHAnsi"/>
            <w:color w:val="2F5496" w:themeColor="accent1" w:themeShade="BF"/>
            <w:szCs w:val="19"/>
          </w:rPr>
          <w:t>MCW Corporate Policy BF.SP.060</w:t>
        </w:r>
      </w:hyperlink>
      <w:r w:rsidR="002D6A3F" w:rsidRPr="00CE3F0A">
        <w:rPr>
          <w:rFonts w:asciiTheme="majorHAnsi" w:hAnsiTheme="majorHAnsi" w:cstheme="majorHAnsi"/>
          <w:szCs w:val="19"/>
        </w:rPr>
        <w:t xml:space="preserve">.  </w:t>
      </w:r>
      <w:r w:rsidR="002D6A3F" w:rsidRPr="0081185D">
        <w:rPr>
          <w:szCs w:val="19"/>
        </w:rPr>
        <w:t xml:space="preserve">  </w:t>
      </w:r>
    </w:p>
    <w:p w14:paraId="5E589AB6" w14:textId="77777777" w:rsidR="002D6A3F" w:rsidRDefault="002D6A3F" w:rsidP="002D6A3F">
      <w:pPr>
        <w:spacing w:after="0" w:line="240" w:lineRule="auto"/>
        <w:rPr>
          <w:szCs w:val="19"/>
        </w:rPr>
      </w:pPr>
    </w:p>
    <w:p w14:paraId="239D40B8" w14:textId="77777777" w:rsidR="002D6A3F" w:rsidRPr="00121615" w:rsidRDefault="002D6A3F" w:rsidP="002D6A3F">
      <w:pPr>
        <w:pStyle w:val="Heading2"/>
        <w:spacing w:before="0" w:line="240" w:lineRule="auto"/>
        <w:rPr>
          <w:sz w:val="22"/>
          <w:szCs w:val="22"/>
        </w:rPr>
      </w:pPr>
      <w:r w:rsidRPr="00121615">
        <w:rPr>
          <w:sz w:val="22"/>
          <w:szCs w:val="22"/>
        </w:rPr>
        <w:t xml:space="preserve">Financial Conditions </w:t>
      </w:r>
    </w:p>
    <w:p w14:paraId="693E704C" w14:textId="1BF5778B" w:rsidR="00CE2E9B" w:rsidRDefault="009616D0" w:rsidP="00CE2E9B">
      <w:pPr>
        <w:autoSpaceDE w:val="0"/>
        <w:autoSpaceDN w:val="0"/>
        <w:adjustRightInd w:val="0"/>
        <w:spacing w:after="0" w:line="240" w:lineRule="auto"/>
        <w:rPr>
          <w:rFonts w:asciiTheme="majorHAnsi" w:hAnsiTheme="majorHAnsi" w:cstheme="minorHAnsi"/>
          <w:color w:val="000000"/>
        </w:rPr>
      </w:pPr>
      <w:r w:rsidRPr="005C3E7F">
        <w:rPr>
          <w:rFonts w:asciiTheme="majorHAnsi" w:hAnsiTheme="majorHAnsi" w:cstheme="majorHAnsi"/>
          <w:color w:val="000000"/>
        </w:rPr>
        <w:t>The amount awarded is the maximum funding available from AHW for this project and the project start and end dates indicate the official project period, unless otherwise approved by AHW. MCW reserves the right to reduce unspent funding and/or funding duration, if needed, to comply with state and/or federal law (including but not limited to law governing endowment fund management), or to address MCW financial constraints which negatively impact AHW.</w:t>
      </w:r>
      <w:r w:rsidRPr="005C3E7F">
        <w:rPr>
          <w:rFonts w:asciiTheme="majorHAnsi" w:hAnsiTheme="majorHAnsi" w:cstheme="majorHAnsi"/>
        </w:rPr>
        <w:t xml:space="preserve"> </w:t>
      </w:r>
      <w:r w:rsidRPr="003142A9">
        <w:rPr>
          <w:rFonts w:asciiTheme="majorHAnsi" w:hAnsiTheme="majorHAnsi" w:cstheme="majorHAnsi"/>
          <w:color w:val="000000"/>
        </w:rPr>
        <w:t xml:space="preserve">All </w:t>
      </w:r>
      <w:r w:rsidRPr="003142A9">
        <w:rPr>
          <w:rFonts w:asciiTheme="majorHAnsi" w:hAnsiTheme="majorHAnsi" w:cstheme="majorHAnsi"/>
          <w:color w:val="000000"/>
        </w:rPr>
        <w:lastRenderedPageBreak/>
        <w:t>AHW funds must be allocable within the project period.</w:t>
      </w:r>
      <w:r w:rsidRPr="00A64181">
        <w:rPr>
          <w:rFonts w:asciiTheme="majorHAnsi" w:hAnsiTheme="majorHAnsi" w:cstheme="majorHAnsi"/>
        </w:rPr>
        <w:t xml:space="preserve"> </w:t>
      </w:r>
      <w:r>
        <w:rPr>
          <w:rFonts w:asciiTheme="majorHAnsi" w:hAnsiTheme="majorHAnsi" w:cstheme="majorHAnsi"/>
        </w:rPr>
        <w:t>Funded AHW awards cannot be transferred between Post-Doctoral Researchers</w:t>
      </w:r>
      <w:r w:rsidR="002D6A3F">
        <w:rPr>
          <w:rFonts w:asciiTheme="majorHAnsi" w:hAnsiTheme="majorHAnsi" w:cstheme="minorHAnsi"/>
          <w:color w:val="000000"/>
        </w:rPr>
        <w:t xml:space="preserve">. </w:t>
      </w:r>
      <w:r w:rsidR="00CE2E9B">
        <w:rPr>
          <w:rFonts w:asciiTheme="majorHAnsi" w:hAnsiTheme="majorHAnsi" w:cstheme="minorHAnsi"/>
          <w:color w:val="000000"/>
        </w:rPr>
        <w:t xml:space="preserve"> </w:t>
      </w:r>
    </w:p>
    <w:p w14:paraId="1B66F385" w14:textId="77777777" w:rsidR="00CE2E9B" w:rsidRPr="007735D9" w:rsidRDefault="00CE2E9B" w:rsidP="00CE2E9B">
      <w:pPr>
        <w:autoSpaceDE w:val="0"/>
        <w:autoSpaceDN w:val="0"/>
        <w:adjustRightInd w:val="0"/>
        <w:spacing w:after="0" w:line="240" w:lineRule="auto"/>
        <w:rPr>
          <w:rFonts w:asciiTheme="majorHAnsi" w:hAnsiTheme="majorHAnsi" w:cstheme="minorHAnsi"/>
          <w:color w:val="000000"/>
        </w:rPr>
      </w:pPr>
    </w:p>
    <w:p w14:paraId="15C6E6B2" w14:textId="77777777" w:rsidR="00DE5DD2" w:rsidRPr="00890D05" w:rsidRDefault="00DE5DD2" w:rsidP="00DE5DD2">
      <w:pPr>
        <w:pStyle w:val="Heading1"/>
        <w:spacing w:before="0" w:line="240" w:lineRule="auto"/>
        <w:rPr>
          <w:rFonts w:cstheme="majorHAnsi"/>
        </w:rPr>
      </w:pPr>
      <w:r w:rsidRPr="00890D05">
        <w:rPr>
          <w:rFonts w:cstheme="majorHAnsi"/>
        </w:rPr>
        <w:t>Reporting Requirements</w:t>
      </w:r>
    </w:p>
    <w:p w14:paraId="0A8D05E5" w14:textId="14D1967B" w:rsidR="00DE5DD2" w:rsidRPr="00890D05" w:rsidRDefault="009616D0" w:rsidP="00DE5DD2">
      <w:pPr>
        <w:spacing w:after="0" w:line="240" w:lineRule="auto"/>
        <w:rPr>
          <w:rFonts w:asciiTheme="majorHAnsi" w:hAnsiTheme="majorHAnsi" w:cstheme="majorHAnsi"/>
        </w:rPr>
      </w:pPr>
      <w:r w:rsidRPr="00890D05">
        <w:rPr>
          <w:rFonts w:asciiTheme="majorHAnsi" w:hAnsiTheme="majorHAnsi" w:cstheme="majorHAnsi"/>
        </w:rPr>
        <w:t xml:space="preserve">There are multiple methods to communicate award progress between AHW and the funded </w:t>
      </w:r>
      <w:r>
        <w:rPr>
          <w:rFonts w:asciiTheme="majorHAnsi" w:hAnsiTheme="majorHAnsi" w:cstheme="majorHAnsi"/>
        </w:rPr>
        <w:t>MCW Post-Doctoral Researcher</w:t>
      </w:r>
      <w:r w:rsidRPr="00890D05">
        <w:rPr>
          <w:rFonts w:asciiTheme="majorHAnsi" w:hAnsiTheme="majorHAnsi" w:cstheme="majorHAnsi"/>
        </w:rPr>
        <w:t>. The AHW team will support funded projects throughout the project period to complete award requirements. Failure to complete reporting requirements could result in termination of the project and/or ineligibility for future AHW funding</w:t>
      </w:r>
      <w:r w:rsidR="00DE5DD2" w:rsidRPr="00890D05">
        <w:rPr>
          <w:rFonts w:asciiTheme="majorHAnsi" w:hAnsiTheme="majorHAnsi" w:cstheme="majorHAnsi"/>
        </w:rPr>
        <w:t>.</w:t>
      </w:r>
    </w:p>
    <w:p w14:paraId="5F27E3C1" w14:textId="77777777" w:rsidR="00DE5DD2" w:rsidRPr="00890D05" w:rsidRDefault="00DE5DD2" w:rsidP="00DE5DD2">
      <w:pPr>
        <w:autoSpaceDE w:val="0"/>
        <w:autoSpaceDN w:val="0"/>
        <w:adjustRightInd w:val="0"/>
        <w:spacing w:after="0" w:line="240" w:lineRule="auto"/>
        <w:rPr>
          <w:rFonts w:asciiTheme="majorHAnsi" w:hAnsiTheme="majorHAnsi" w:cstheme="majorHAnsi"/>
        </w:rPr>
      </w:pPr>
    </w:p>
    <w:p w14:paraId="18593A7B" w14:textId="77777777" w:rsidR="00DE5DD2" w:rsidRPr="00890D05" w:rsidRDefault="00DE5DD2" w:rsidP="00DE5DD2">
      <w:pPr>
        <w:pStyle w:val="Heading2"/>
        <w:spacing w:before="0" w:line="240" w:lineRule="auto"/>
        <w:rPr>
          <w:rFonts w:cstheme="majorHAnsi"/>
          <w:sz w:val="22"/>
          <w:szCs w:val="22"/>
        </w:rPr>
      </w:pPr>
      <w:r w:rsidRPr="00890D05">
        <w:rPr>
          <w:rFonts w:cstheme="majorHAnsi"/>
          <w:sz w:val="22"/>
          <w:szCs w:val="22"/>
        </w:rPr>
        <w:t>Project Check-in</w:t>
      </w:r>
    </w:p>
    <w:p w14:paraId="32255295" w14:textId="5282D625" w:rsidR="00DE5DD2" w:rsidRPr="00213247" w:rsidRDefault="009616D0" w:rsidP="00DE5DD2">
      <w:pPr>
        <w:spacing w:line="240" w:lineRule="auto"/>
        <w:rPr>
          <w:rFonts w:asciiTheme="majorHAnsi" w:hAnsiTheme="majorHAnsi" w:cstheme="majorHAnsi"/>
        </w:rPr>
      </w:pPr>
      <w:r w:rsidRPr="00213247">
        <w:rPr>
          <w:rFonts w:asciiTheme="majorHAnsi" w:hAnsiTheme="majorHAnsi" w:cstheme="majorHAnsi"/>
        </w:rPr>
        <w:t xml:space="preserve">Funded projects will be required to participate in at least one project check-in with AHW during the project period to discuss </w:t>
      </w:r>
      <w:r w:rsidRPr="003142A9">
        <w:rPr>
          <w:rFonts w:asciiTheme="majorHAnsi" w:hAnsiTheme="majorHAnsi" w:cstheme="majorHAnsi"/>
        </w:rPr>
        <w:t>project progress</w:t>
      </w:r>
      <w:r>
        <w:rPr>
          <w:rFonts w:asciiTheme="majorHAnsi" w:hAnsiTheme="majorHAnsi" w:cstheme="majorHAnsi"/>
        </w:rPr>
        <w:t xml:space="preserve">, </w:t>
      </w:r>
      <w:r w:rsidRPr="003142A9">
        <w:rPr>
          <w:rFonts w:asciiTheme="majorHAnsi" w:hAnsiTheme="majorHAnsi" w:cstheme="majorHAnsi"/>
        </w:rPr>
        <w:t>findings, highlights, challenges, and next steps</w:t>
      </w:r>
      <w:r w:rsidR="00DE5DD2" w:rsidRPr="003142A9">
        <w:rPr>
          <w:rFonts w:asciiTheme="majorHAnsi" w:hAnsiTheme="majorHAnsi" w:cstheme="majorHAnsi"/>
        </w:rPr>
        <w:t xml:space="preserve">. </w:t>
      </w:r>
    </w:p>
    <w:p w14:paraId="5CDDE60F" w14:textId="77777777" w:rsidR="00DE5DD2" w:rsidRPr="003142A9" w:rsidRDefault="00DE5DD2" w:rsidP="00DE5DD2">
      <w:pPr>
        <w:pStyle w:val="Heading2"/>
        <w:spacing w:before="0" w:line="240" w:lineRule="auto"/>
        <w:rPr>
          <w:rFonts w:cstheme="majorHAnsi"/>
          <w:sz w:val="22"/>
          <w:szCs w:val="22"/>
        </w:rPr>
      </w:pPr>
      <w:r w:rsidRPr="003142A9">
        <w:rPr>
          <w:rFonts w:cstheme="majorHAnsi"/>
          <w:sz w:val="22"/>
          <w:szCs w:val="22"/>
        </w:rPr>
        <w:t xml:space="preserve">Final Reporting </w:t>
      </w:r>
    </w:p>
    <w:p w14:paraId="16062DF5" w14:textId="77777777" w:rsidR="009616D0" w:rsidRPr="00890D05" w:rsidRDefault="009616D0" w:rsidP="009616D0">
      <w:pPr>
        <w:autoSpaceDE w:val="0"/>
        <w:autoSpaceDN w:val="0"/>
        <w:adjustRightInd w:val="0"/>
        <w:spacing w:after="0" w:line="240" w:lineRule="auto"/>
        <w:rPr>
          <w:rFonts w:asciiTheme="majorHAnsi" w:hAnsiTheme="majorHAnsi" w:cstheme="majorHAnsi"/>
          <w:color w:val="000000"/>
        </w:rPr>
      </w:pPr>
      <w:r w:rsidRPr="00890D05">
        <w:rPr>
          <w:rFonts w:asciiTheme="majorHAnsi" w:hAnsiTheme="majorHAnsi" w:cstheme="majorHAnsi"/>
          <w:color w:val="000000"/>
        </w:rPr>
        <w:t xml:space="preserve">A final report </w:t>
      </w:r>
      <w:r w:rsidRPr="003142A9">
        <w:rPr>
          <w:rFonts w:asciiTheme="majorHAnsi" w:hAnsiTheme="majorHAnsi" w:cstheme="majorHAnsi"/>
        </w:rPr>
        <w:t>will be due no later than</w:t>
      </w:r>
      <w:r w:rsidRPr="00890D05" w:rsidDel="00A45D55">
        <w:rPr>
          <w:rFonts w:asciiTheme="majorHAnsi" w:hAnsiTheme="majorHAnsi" w:cstheme="majorHAnsi"/>
          <w:color w:val="000000"/>
        </w:rPr>
        <w:t xml:space="preserve"> </w:t>
      </w:r>
      <w:r w:rsidRPr="00890D05">
        <w:rPr>
          <w:rFonts w:asciiTheme="majorHAnsi" w:hAnsiTheme="majorHAnsi" w:cstheme="majorHAnsi"/>
          <w:color w:val="000000"/>
        </w:rPr>
        <w:t xml:space="preserve">two months following the award end date and </w:t>
      </w:r>
      <w:r w:rsidRPr="003142A9">
        <w:rPr>
          <w:rFonts w:asciiTheme="majorHAnsi" w:hAnsiTheme="majorHAnsi" w:cstheme="majorHAnsi"/>
        </w:rPr>
        <w:t xml:space="preserve">must be submitted electronically via the </w:t>
      </w:r>
      <w:r w:rsidRPr="00544070">
        <w:rPr>
          <w:rFonts w:asciiTheme="majorHAnsi" w:hAnsiTheme="majorHAnsi" w:cstheme="majorHAnsi"/>
        </w:rPr>
        <w:t>AHW Grant Management System.</w:t>
      </w:r>
      <w:r w:rsidRPr="003142A9">
        <w:rPr>
          <w:rFonts w:asciiTheme="majorHAnsi" w:hAnsiTheme="majorHAnsi" w:cstheme="majorHAnsi"/>
        </w:rPr>
        <w:t xml:space="preserve"> </w:t>
      </w:r>
    </w:p>
    <w:p w14:paraId="061DD445" w14:textId="77777777" w:rsidR="009616D0" w:rsidRPr="003142A9" w:rsidRDefault="009616D0" w:rsidP="009616D0">
      <w:pPr>
        <w:autoSpaceDE w:val="0"/>
        <w:autoSpaceDN w:val="0"/>
        <w:adjustRightInd w:val="0"/>
        <w:spacing w:after="0" w:line="240" w:lineRule="auto"/>
        <w:rPr>
          <w:rFonts w:asciiTheme="majorHAnsi" w:hAnsiTheme="majorHAnsi" w:cstheme="majorHAnsi"/>
        </w:rPr>
      </w:pPr>
    </w:p>
    <w:p w14:paraId="416508C1" w14:textId="77777777" w:rsidR="009616D0" w:rsidRPr="00890D05" w:rsidRDefault="009616D0" w:rsidP="009616D0">
      <w:pPr>
        <w:spacing w:after="0" w:line="240" w:lineRule="auto"/>
        <w:rPr>
          <w:rFonts w:asciiTheme="majorHAnsi" w:hAnsiTheme="majorHAnsi" w:cstheme="majorHAnsi"/>
        </w:rPr>
      </w:pPr>
      <w:r w:rsidRPr="00890D05">
        <w:rPr>
          <w:rFonts w:asciiTheme="majorHAnsi" w:hAnsiTheme="majorHAnsi" w:cstheme="majorHAnsi"/>
        </w:rPr>
        <w:t>AHW uses the information in final reports and other project updates to monitor progress and prepare public communication pieces that demonstrate the benefits of AHW funding to improve the health of Wisconsin residents. As such, final reports should be written using lay-friendly language to the extent possible.</w:t>
      </w:r>
    </w:p>
    <w:p w14:paraId="5C0DAE28" w14:textId="77777777" w:rsidR="009616D0" w:rsidRPr="00890D05" w:rsidRDefault="009616D0" w:rsidP="009616D0">
      <w:pPr>
        <w:spacing w:after="0" w:line="240" w:lineRule="auto"/>
        <w:rPr>
          <w:rFonts w:asciiTheme="majorHAnsi" w:hAnsiTheme="majorHAnsi" w:cstheme="majorHAnsi"/>
        </w:rPr>
      </w:pPr>
    </w:p>
    <w:p w14:paraId="440C2EF6" w14:textId="13DF22FB" w:rsidR="00DE5DD2" w:rsidRPr="00890D05" w:rsidRDefault="009616D0" w:rsidP="009616D0">
      <w:pPr>
        <w:spacing w:after="0" w:line="240" w:lineRule="auto"/>
        <w:rPr>
          <w:rFonts w:asciiTheme="majorHAnsi" w:hAnsiTheme="majorHAnsi" w:cstheme="majorHAnsi"/>
        </w:rPr>
      </w:pPr>
      <w:r w:rsidRPr="00890D05">
        <w:rPr>
          <w:rFonts w:asciiTheme="majorHAnsi" w:hAnsiTheme="majorHAnsi" w:cstheme="majorHAnsi"/>
        </w:rPr>
        <w:t xml:space="preserve">Funded MCW </w:t>
      </w:r>
      <w:r>
        <w:rPr>
          <w:rFonts w:asciiTheme="majorHAnsi" w:hAnsiTheme="majorHAnsi" w:cstheme="majorHAnsi"/>
        </w:rPr>
        <w:t>researcher</w:t>
      </w:r>
      <w:r w:rsidRPr="00890D05">
        <w:rPr>
          <w:rFonts w:asciiTheme="majorHAnsi" w:hAnsiTheme="majorHAnsi" w:cstheme="majorHAnsi"/>
        </w:rPr>
        <w:t xml:space="preserve">s are expected to be responsive to requests for information on continued progress, sustainability of the project, future efforts as a result of the seed </w:t>
      </w:r>
      <w:r>
        <w:rPr>
          <w:rFonts w:asciiTheme="majorHAnsi" w:hAnsiTheme="majorHAnsi" w:cstheme="majorHAnsi"/>
        </w:rPr>
        <w:t>grant</w:t>
      </w:r>
      <w:r w:rsidRPr="00890D05">
        <w:rPr>
          <w:rFonts w:asciiTheme="majorHAnsi" w:hAnsiTheme="majorHAnsi" w:cstheme="majorHAnsi"/>
        </w:rPr>
        <w:t>, and other developments beyond the award period</w:t>
      </w:r>
      <w:r w:rsidR="00DE5DD2" w:rsidRPr="00890D05">
        <w:rPr>
          <w:rFonts w:asciiTheme="majorHAnsi" w:hAnsiTheme="majorHAnsi" w:cstheme="majorHAnsi"/>
        </w:rPr>
        <w:t xml:space="preserve">. </w:t>
      </w:r>
    </w:p>
    <w:p w14:paraId="22725A8D" w14:textId="77777777" w:rsidR="00DE5DD2" w:rsidRPr="00890D05" w:rsidRDefault="00DE5DD2" w:rsidP="00DE5DD2">
      <w:pPr>
        <w:spacing w:after="0" w:line="240" w:lineRule="auto"/>
        <w:rPr>
          <w:rFonts w:asciiTheme="majorHAnsi" w:hAnsiTheme="majorHAnsi" w:cstheme="majorHAnsi"/>
        </w:rPr>
      </w:pPr>
    </w:p>
    <w:p w14:paraId="18089C21" w14:textId="77777777" w:rsidR="00DE5DD2" w:rsidRPr="00890D05" w:rsidRDefault="00DE5DD2" w:rsidP="00DE5DD2">
      <w:pPr>
        <w:pStyle w:val="Heading2"/>
        <w:spacing w:before="0" w:line="240" w:lineRule="auto"/>
        <w:rPr>
          <w:rFonts w:cstheme="majorHAnsi"/>
          <w:sz w:val="22"/>
          <w:szCs w:val="22"/>
        </w:rPr>
      </w:pPr>
      <w:r w:rsidRPr="00890D05">
        <w:rPr>
          <w:rFonts w:cstheme="majorHAnsi"/>
          <w:sz w:val="22"/>
          <w:szCs w:val="22"/>
        </w:rPr>
        <w:t xml:space="preserve">Additional Requirements </w:t>
      </w:r>
    </w:p>
    <w:p w14:paraId="4D44D093" w14:textId="77777777" w:rsidR="009616D0" w:rsidRPr="00890D05" w:rsidRDefault="009616D0" w:rsidP="009616D0">
      <w:pPr>
        <w:spacing w:after="0" w:line="240" w:lineRule="auto"/>
        <w:rPr>
          <w:rFonts w:asciiTheme="majorHAnsi" w:hAnsiTheme="majorHAnsi" w:cstheme="majorHAnsi"/>
        </w:rPr>
      </w:pPr>
      <w:r>
        <w:rPr>
          <w:rFonts w:asciiTheme="majorHAnsi" w:hAnsiTheme="majorHAnsi" w:cstheme="majorHAnsi"/>
        </w:rPr>
        <w:t>AHW-funded projects are invited to attend periodic g</w:t>
      </w:r>
      <w:r w:rsidRPr="00890D05">
        <w:rPr>
          <w:rFonts w:asciiTheme="majorHAnsi" w:hAnsiTheme="majorHAnsi" w:cstheme="majorHAnsi"/>
        </w:rPr>
        <w:t>rantee learning event</w:t>
      </w:r>
      <w:r>
        <w:rPr>
          <w:rFonts w:asciiTheme="majorHAnsi" w:hAnsiTheme="majorHAnsi" w:cstheme="majorHAnsi"/>
        </w:rPr>
        <w:t>s</w:t>
      </w:r>
      <w:r w:rsidRPr="00890D05">
        <w:rPr>
          <w:rFonts w:asciiTheme="majorHAnsi" w:hAnsiTheme="majorHAnsi" w:cstheme="majorHAnsi"/>
        </w:rPr>
        <w:t xml:space="preserve"> during the award period. Learning events are organized by AHW to promote bidirectional learning among funded projects and provide an opportunity for networking. </w:t>
      </w:r>
    </w:p>
    <w:p w14:paraId="640267CC" w14:textId="77777777" w:rsidR="009616D0" w:rsidRPr="00890D05" w:rsidRDefault="009616D0" w:rsidP="009616D0">
      <w:pPr>
        <w:spacing w:after="0" w:line="240" w:lineRule="auto"/>
        <w:rPr>
          <w:rFonts w:asciiTheme="majorHAnsi" w:hAnsiTheme="majorHAnsi" w:cstheme="majorHAnsi"/>
        </w:rPr>
      </w:pPr>
    </w:p>
    <w:p w14:paraId="105E4F17" w14:textId="4B54F97D" w:rsidR="00DE5DD2" w:rsidRPr="00890D05" w:rsidRDefault="009616D0" w:rsidP="009616D0">
      <w:pPr>
        <w:spacing w:after="0" w:line="240" w:lineRule="auto"/>
        <w:rPr>
          <w:rFonts w:asciiTheme="majorHAnsi" w:hAnsiTheme="majorHAnsi" w:cstheme="majorHAnsi"/>
        </w:rPr>
      </w:pPr>
      <w:r w:rsidRPr="00890D05">
        <w:rPr>
          <w:rFonts w:asciiTheme="majorHAnsi" w:hAnsiTheme="majorHAnsi" w:cstheme="majorHAnsi"/>
        </w:rPr>
        <w:t xml:space="preserve">Funded </w:t>
      </w:r>
      <w:r>
        <w:rPr>
          <w:rFonts w:asciiTheme="majorHAnsi" w:hAnsiTheme="majorHAnsi" w:cstheme="majorHAnsi"/>
        </w:rPr>
        <w:t>researchers</w:t>
      </w:r>
      <w:r w:rsidRPr="00890D05">
        <w:rPr>
          <w:rFonts w:asciiTheme="majorHAnsi" w:hAnsiTheme="majorHAnsi" w:cstheme="majorHAnsi"/>
        </w:rPr>
        <w:t xml:space="preserve"> may also be asked to contribute to the social return on investment of AHW by participating in supplementary engagement activities, which may include participation on AHW review panels</w:t>
      </w:r>
      <w:r>
        <w:rPr>
          <w:rFonts w:asciiTheme="majorHAnsi" w:hAnsiTheme="majorHAnsi" w:cstheme="majorHAnsi"/>
        </w:rPr>
        <w:t>;</w:t>
      </w:r>
      <w:r w:rsidRPr="00890D05">
        <w:rPr>
          <w:rFonts w:asciiTheme="majorHAnsi" w:hAnsiTheme="majorHAnsi" w:cstheme="majorHAnsi"/>
        </w:rPr>
        <w:t xml:space="preserve"> programs and initiatives</w:t>
      </w:r>
      <w:r>
        <w:rPr>
          <w:rFonts w:asciiTheme="majorHAnsi" w:hAnsiTheme="majorHAnsi" w:cstheme="majorHAnsi"/>
        </w:rPr>
        <w:t>;</w:t>
      </w:r>
      <w:r w:rsidRPr="00890D05">
        <w:rPr>
          <w:rFonts w:asciiTheme="majorHAnsi" w:hAnsiTheme="majorHAnsi" w:cstheme="majorHAnsi"/>
        </w:rPr>
        <w:t xml:space="preserve"> public presentations</w:t>
      </w:r>
      <w:r>
        <w:rPr>
          <w:rFonts w:asciiTheme="majorHAnsi" w:hAnsiTheme="majorHAnsi" w:cstheme="majorHAnsi"/>
        </w:rPr>
        <w:t>;</w:t>
      </w:r>
      <w:r w:rsidRPr="00890D05">
        <w:rPr>
          <w:rFonts w:asciiTheme="majorHAnsi" w:hAnsiTheme="majorHAnsi" w:cstheme="majorHAnsi"/>
        </w:rPr>
        <w:t xml:space="preserve"> networking events</w:t>
      </w:r>
      <w:r>
        <w:rPr>
          <w:rFonts w:asciiTheme="majorHAnsi" w:hAnsiTheme="majorHAnsi" w:cstheme="majorHAnsi"/>
        </w:rPr>
        <w:t>;</w:t>
      </w:r>
      <w:r w:rsidRPr="00890D05">
        <w:rPr>
          <w:rFonts w:asciiTheme="majorHAnsi" w:hAnsiTheme="majorHAnsi" w:cstheme="majorHAnsi"/>
        </w:rPr>
        <w:t xml:space="preserve"> peer-to-peer feedback sessions</w:t>
      </w:r>
      <w:r>
        <w:rPr>
          <w:rFonts w:asciiTheme="majorHAnsi" w:hAnsiTheme="majorHAnsi" w:cstheme="majorHAnsi"/>
        </w:rPr>
        <w:t>;</w:t>
      </w:r>
      <w:r w:rsidRPr="00890D05">
        <w:rPr>
          <w:rFonts w:asciiTheme="majorHAnsi" w:hAnsiTheme="majorHAnsi" w:cstheme="majorHAnsi"/>
        </w:rPr>
        <w:t xml:space="preserve"> trainings</w:t>
      </w:r>
      <w:r>
        <w:rPr>
          <w:rFonts w:asciiTheme="majorHAnsi" w:hAnsiTheme="majorHAnsi" w:cstheme="majorHAnsi"/>
        </w:rPr>
        <w:t>;</w:t>
      </w:r>
      <w:r w:rsidRPr="00890D05">
        <w:rPr>
          <w:rFonts w:asciiTheme="majorHAnsi" w:hAnsiTheme="majorHAnsi" w:cstheme="majorHAnsi"/>
        </w:rPr>
        <w:t xml:space="preserve"> and dissemination events</w:t>
      </w:r>
      <w:r>
        <w:rPr>
          <w:rFonts w:asciiTheme="majorHAnsi" w:hAnsiTheme="majorHAnsi" w:cstheme="majorHAnsi"/>
        </w:rPr>
        <w:t>;</w:t>
      </w:r>
      <w:r w:rsidRPr="00890D05">
        <w:rPr>
          <w:rFonts w:asciiTheme="majorHAnsi" w:hAnsiTheme="majorHAnsi" w:cstheme="majorHAnsi"/>
        </w:rPr>
        <w:t xml:space="preserve"> among others</w:t>
      </w:r>
      <w:r w:rsidR="00DE5DD2" w:rsidRPr="00890D05">
        <w:rPr>
          <w:rFonts w:asciiTheme="majorHAnsi" w:hAnsiTheme="majorHAnsi" w:cstheme="majorHAnsi"/>
        </w:rPr>
        <w:t>.</w:t>
      </w:r>
    </w:p>
    <w:p w14:paraId="5B1D1CAC" w14:textId="77777777" w:rsidR="00DE5DD2" w:rsidRDefault="00DE5DD2" w:rsidP="00CE2E9B">
      <w:pPr>
        <w:pStyle w:val="Heading1"/>
        <w:spacing w:before="0" w:line="240" w:lineRule="auto"/>
      </w:pPr>
    </w:p>
    <w:p w14:paraId="5798FBF9" w14:textId="62EDE2A7" w:rsidR="00CE2E9B" w:rsidRDefault="00CE2E9B" w:rsidP="00CE2E9B">
      <w:pPr>
        <w:pStyle w:val="Heading1"/>
        <w:spacing w:before="0" w:line="240" w:lineRule="auto"/>
      </w:pPr>
      <w:r w:rsidRPr="007735D9">
        <w:t>Legal Compliance</w:t>
      </w:r>
    </w:p>
    <w:p w14:paraId="27703D8F" w14:textId="77777777" w:rsidR="002D6A3F" w:rsidRPr="00121615" w:rsidRDefault="002D6A3F" w:rsidP="002D6A3F">
      <w:pPr>
        <w:pStyle w:val="Heading2"/>
        <w:spacing w:before="0" w:line="240" w:lineRule="auto"/>
        <w:rPr>
          <w:sz w:val="22"/>
          <w:szCs w:val="22"/>
        </w:rPr>
      </w:pPr>
      <w:r w:rsidRPr="00121615">
        <w:rPr>
          <w:sz w:val="22"/>
          <w:szCs w:val="22"/>
        </w:rPr>
        <w:t xml:space="preserve">Health Insurance Portability and Accountability Act (HIPAA) </w:t>
      </w:r>
    </w:p>
    <w:p w14:paraId="17F651C5" w14:textId="77777777" w:rsidR="002D6A3F" w:rsidRDefault="002D6A3F" w:rsidP="002D6A3F">
      <w:pPr>
        <w:spacing w:after="0" w:line="240" w:lineRule="auto"/>
        <w:rPr>
          <w:rFonts w:asciiTheme="majorHAnsi" w:hAnsiTheme="majorHAnsi" w:cstheme="minorHAnsi"/>
        </w:rPr>
      </w:pPr>
      <w:r w:rsidRPr="007735D9">
        <w:rPr>
          <w:rFonts w:asciiTheme="majorHAnsi" w:hAnsiTheme="majorHAnsi" w:cstheme="minorHAnsi"/>
        </w:rPr>
        <w:t>The HIPAA privacy rules are federal regulations protecting the confidentiality of information used in clinical practice, research, and operations of health care facilities. The privacy rules apply to the use or disclosure of protected health information for research purposes and require a number of actions and documentation. Funded projects must comply with all HIPAA requirements.</w:t>
      </w:r>
    </w:p>
    <w:p w14:paraId="5FABBC98" w14:textId="77777777" w:rsidR="002D6A3F" w:rsidRPr="007735D9" w:rsidRDefault="002D6A3F" w:rsidP="002D6A3F">
      <w:pPr>
        <w:spacing w:after="0" w:line="240" w:lineRule="auto"/>
        <w:rPr>
          <w:rFonts w:asciiTheme="majorHAnsi" w:hAnsiTheme="majorHAnsi" w:cstheme="minorHAnsi"/>
        </w:rPr>
      </w:pPr>
    </w:p>
    <w:p w14:paraId="5A6EFEBD" w14:textId="77777777" w:rsidR="002D6A3F" w:rsidRPr="00121615" w:rsidRDefault="002D6A3F" w:rsidP="002D6A3F">
      <w:pPr>
        <w:pStyle w:val="Heading2"/>
        <w:spacing w:before="0" w:line="240" w:lineRule="auto"/>
        <w:rPr>
          <w:sz w:val="22"/>
          <w:szCs w:val="22"/>
        </w:rPr>
      </w:pPr>
      <w:r w:rsidRPr="00121615">
        <w:rPr>
          <w:sz w:val="22"/>
          <w:szCs w:val="22"/>
        </w:rPr>
        <w:t xml:space="preserve">Proposal Protection/Intellectual Property </w:t>
      </w:r>
    </w:p>
    <w:p w14:paraId="6F2F8B99" w14:textId="77777777" w:rsidR="002D6A3F" w:rsidRDefault="002D6A3F" w:rsidP="002D6A3F">
      <w:pPr>
        <w:spacing w:after="0" w:line="240" w:lineRule="auto"/>
        <w:rPr>
          <w:rFonts w:asciiTheme="majorHAnsi" w:hAnsiTheme="majorHAnsi" w:cstheme="minorHAnsi"/>
          <w:color w:val="000000"/>
        </w:rPr>
      </w:pPr>
      <w:r w:rsidRPr="00086D8B">
        <w:rPr>
          <w:rFonts w:asciiTheme="majorHAnsi" w:hAnsiTheme="majorHAnsi" w:cstheme="minorHAnsi"/>
          <w:color w:val="000000"/>
        </w:rPr>
        <w:t>AHW</w:t>
      </w:r>
      <w:r>
        <w:rPr>
          <w:rFonts w:asciiTheme="majorHAnsi" w:hAnsiTheme="majorHAnsi" w:cstheme="minorHAnsi"/>
          <w:color w:val="000000"/>
        </w:rPr>
        <w:t>’s public oversight body, the MCW Consortium on Public and Community health (Consortium),</w:t>
      </w:r>
      <w:r w:rsidRPr="00086D8B">
        <w:rPr>
          <w:rFonts w:asciiTheme="majorHAnsi" w:hAnsiTheme="majorHAnsi" w:cstheme="minorHAnsi"/>
          <w:color w:val="000000"/>
        </w:rPr>
        <w:t xml:space="preserve"> operates in accordance with standards consistent with Wisconsin’s Open Meetings and Open Records Laws. Documents </w:t>
      </w:r>
      <w:r>
        <w:rPr>
          <w:rFonts w:asciiTheme="majorHAnsi" w:hAnsiTheme="majorHAnsi" w:cstheme="minorHAnsi"/>
          <w:color w:val="000000"/>
        </w:rPr>
        <w:t xml:space="preserve">that </w:t>
      </w:r>
      <w:r w:rsidRPr="00086D8B">
        <w:rPr>
          <w:rFonts w:asciiTheme="majorHAnsi" w:hAnsiTheme="majorHAnsi" w:cstheme="minorHAnsi"/>
          <w:color w:val="000000"/>
        </w:rPr>
        <w:t xml:space="preserve">are generally considered by </w:t>
      </w:r>
      <w:r>
        <w:rPr>
          <w:rFonts w:asciiTheme="majorHAnsi" w:hAnsiTheme="majorHAnsi" w:cstheme="minorHAnsi"/>
          <w:color w:val="000000"/>
        </w:rPr>
        <w:t>the Consortium</w:t>
      </w:r>
      <w:r w:rsidRPr="00086D8B">
        <w:rPr>
          <w:rFonts w:asciiTheme="majorHAnsi" w:hAnsiTheme="majorHAnsi" w:cstheme="minorHAnsi"/>
          <w:color w:val="000000"/>
        </w:rPr>
        <w:t xml:space="preserve"> in open public meetings become public record that may be subject to release. Prior to funding decisions being made, information contained in your proposal will not be shared outside the established RFA review process and the governing body. If your project is funded, information contained in the proposal </w:t>
      </w:r>
      <w:r>
        <w:rPr>
          <w:rFonts w:asciiTheme="majorHAnsi" w:hAnsiTheme="majorHAnsi" w:cstheme="minorHAnsi"/>
          <w:color w:val="000000"/>
        </w:rPr>
        <w:t>may be</w:t>
      </w:r>
      <w:r w:rsidRPr="00086D8B">
        <w:rPr>
          <w:rFonts w:asciiTheme="majorHAnsi" w:hAnsiTheme="majorHAnsi" w:cstheme="minorHAnsi"/>
          <w:color w:val="000000"/>
        </w:rPr>
        <w:t xml:space="preserve"> subject to release. An Intellectual Property Agreement may be required for inventions, discoveries, or copyrightable material developed as a result of a project.</w:t>
      </w:r>
    </w:p>
    <w:p w14:paraId="0E0B5EDA" w14:textId="77777777" w:rsidR="002D6A3F" w:rsidRPr="007735D9" w:rsidRDefault="002D6A3F" w:rsidP="002D6A3F">
      <w:pPr>
        <w:spacing w:after="0" w:line="240" w:lineRule="auto"/>
        <w:rPr>
          <w:rFonts w:asciiTheme="majorHAnsi" w:hAnsiTheme="majorHAnsi" w:cstheme="minorHAnsi"/>
        </w:rPr>
      </w:pPr>
    </w:p>
    <w:p w14:paraId="654284D2" w14:textId="77777777" w:rsidR="002D6A3F" w:rsidRPr="00121615" w:rsidRDefault="002D6A3F" w:rsidP="002D6A3F">
      <w:pPr>
        <w:pStyle w:val="Heading2"/>
        <w:spacing w:before="0" w:line="240" w:lineRule="auto"/>
        <w:rPr>
          <w:sz w:val="22"/>
          <w:szCs w:val="22"/>
        </w:rPr>
      </w:pPr>
      <w:r w:rsidRPr="00121615">
        <w:rPr>
          <w:sz w:val="22"/>
          <w:szCs w:val="22"/>
        </w:rPr>
        <w:lastRenderedPageBreak/>
        <w:t xml:space="preserve">Lobbying </w:t>
      </w:r>
    </w:p>
    <w:p w14:paraId="43EE4BE6" w14:textId="77777777" w:rsidR="002D6A3F" w:rsidRPr="007735D9" w:rsidRDefault="002D6A3F" w:rsidP="002D6A3F">
      <w:pPr>
        <w:autoSpaceDE w:val="0"/>
        <w:autoSpaceDN w:val="0"/>
        <w:adjustRightInd w:val="0"/>
        <w:spacing w:after="0" w:line="240" w:lineRule="auto"/>
        <w:rPr>
          <w:rFonts w:asciiTheme="majorHAnsi" w:hAnsiTheme="majorHAnsi" w:cstheme="minorHAnsi"/>
          <w:color w:val="000000"/>
        </w:rPr>
      </w:pPr>
      <w:r w:rsidRPr="007735D9">
        <w:rPr>
          <w:rFonts w:asciiTheme="majorHAnsi" w:hAnsiTheme="majorHAnsi" w:cstheme="minorHAnsi"/>
          <w:color w:val="000000"/>
        </w:rPr>
        <w:t>AHW funds may not be used for lobbying efforts. Successful applicants will ensure that descriptions of the intended use of all AHW funds abide by the nonlobbying requirement.</w:t>
      </w:r>
    </w:p>
    <w:p w14:paraId="27E287B4" w14:textId="77777777" w:rsidR="002D6A3F" w:rsidRPr="007735D9" w:rsidRDefault="002D6A3F" w:rsidP="002D6A3F">
      <w:pPr>
        <w:autoSpaceDE w:val="0"/>
        <w:autoSpaceDN w:val="0"/>
        <w:adjustRightInd w:val="0"/>
        <w:spacing w:after="0" w:line="240" w:lineRule="auto"/>
        <w:rPr>
          <w:rFonts w:asciiTheme="majorHAnsi" w:hAnsiTheme="majorHAnsi" w:cstheme="minorHAnsi"/>
          <w:color w:val="000000"/>
        </w:rPr>
      </w:pPr>
    </w:p>
    <w:p w14:paraId="387CD35E" w14:textId="77777777" w:rsidR="002D6A3F" w:rsidRDefault="002D6A3F" w:rsidP="002D6A3F">
      <w:pPr>
        <w:autoSpaceDE w:val="0"/>
        <w:autoSpaceDN w:val="0"/>
        <w:adjustRightInd w:val="0"/>
        <w:spacing w:after="0" w:line="240" w:lineRule="auto"/>
        <w:rPr>
          <w:rFonts w:asciiTheme="majorHAnsi" w:hAnsiTheme="majorHAnsi" w:cstheme="minorHAnsi"/>
          <w:color w:val="000000"/>
        </w:rPr>
      </w:pPr>
      <w:r w:rsidRPr="007735D9">
        <w:rPr>
          <w:rFonts w:asciiTheme="majorHAnsi" w:hAnsiTheme="majorHAnsi" w:cstheme="minorHAnsi"/>
          <w:color w:val="000000"/>
        </w:rPr>
        <w:t xml:space="preserve">Lobbying includes communication with a legislator or agency official regarding a specific piece of legislation and your view on it, including any attempt to influence local, state, or federal legislation or administrative action. Advocacy is allowable and includes taking part in efforts to create or effect change in policies or systems, and can take many forms including education, media, etc. </w:t>
      </w:r>
    </w:p>
    <w:p w14:paraId="200F53F5" w14:textId="77777777" w:rsidR="00CE2E9B" w:rsidRDefault="00CE2E9B" w:rsidP="00CE2E9B">
      <w:pPr>
        <w:spacing w:after="0" w:line="240" w:lineRule="auto"/>
        <w:rPr>
          <w:rFonts w:asciiTheme="majorHAnsi" w:hAnsiTheme="majorHAnsi"/>
        </w:rPr>
      </w:pPr>
    </w:p>
    <w:p w14:paraId="0714A2A4" w14:textId="77777777" w:rsidR="00CE2E9B" w:rsidRPr="007735D9" w:rsidRDefault="00CE2E9B" w:rsidP="00CE2E9B">
      <w:pPr>
        <w:pStyle w:val="Heading1"/>
        <w:spacing w:before="0" w:line="240" w:lineRule="auto"/>
      </w:pPr>
      <w:r w:rsidRPr="007735D9">
        <w:t xml:space="preserve">Marketing &amp; Publicity Requirements </w:t>
      </w:r>
    </w:p>
    <w:bookmarkEnd w:id="1"/>
    <w:bookmarkEnd w:id="2"/>
    <w:bookmarkEnd w:id="3"/>
    <w:p w14:paraId="2B244E69" w14:textId="20936274" w:rsidR="00CE2E9B" w:rsidRPr="001A0978" w:rsidRDefault="00CE2E9B" w:rsidP="00970A75">
      <w:pPr>
        <w:pStyle w:val="Heading2"/>
        <w:spacing w:before="0" w:line="240" w:lineRule="auto"/>
        <w:rPr>
          <w:sz w:val="22"/>
          <w:szCs w:val="22"/>
        </w:rPr>
      </w:pPr>
      <w:r w:rsidRPr="001A0978">
        <w:rPr>
          <w:sz w:val="22"/>
          <w:szCs w:val="22"/>
        </w:rPr>
        <w:t>Award Announcement</w:t>
      </w:r>
      <w:r w:rsidR="00E76E24">
        <w:rPr>
          <w:sz w:val="22"/>
          <w:szCs w:val="22"/>
        </w:rPr>
        <w:t xml:space="preserve"> and Event Promotion </w:t>
      </w:r>
    </w:p>
    <w:p w14:paraId="0B8ADD02" w14:textId="08C66AA0" w:rsidR="00DE5DD2" w:rsidRPr="005C3E7F" w:rsidRDefault="00DE5DD2" w:rsidP="00DE5DD2">
      <w:pPr>
        <w:spacing w:after="0" w:line="240" w:lineRule="auto"/>
        <w:rPr>
          <w:rFonts w:asciiTheme="majorHAnsi" w:hAnsiTheme="majorHAnsi" w:cstheme="majorHAnsi"/>
        </w:rPr>
      </w:pPr>
      <w:r w:rsidRPr="005C3E7F">
        <w:rPr>
          <w:rFonts w:asciiTheme="majorHAnsi" w:hAnsiTheme="majorHAnsi" w:cstheme="majorHAnsi"/>
        </w:rPr>
        <w:t>All announcements related to the award of AHW funds are embargoed (i.e.</w:t>
      </w:r>
      <w:r>
        <w:rPr>
          <w:rFonts w:asciiTheme="majorHAnsi" w:hAnsiTheme="majorHAnsi" w:cstheme="majorHAnsi"/>
        </w:rPr>
        <w:t>,</w:t>
      </w:r>
      <w:r w:rsidRPr="005C3E7F">
        <w:rPr>
          <w:rFonts w:asciiTheme="majorHAnsi" w:hAnsiTheme="majorHAnsi" w:cstheme="majorHAnsi"/>
        </w:rPr>
        <w:t xml:space="preserve"> not for dissemination outside of project partners) </w:t>
      </w:r>
      <w:r w:rsidRPr="00EA1D58">
        <w:rPr>
          <w:rFonts w:asciiTheme="majorHAnsi" w:hAnsiTheme="majorHAnsi"/>
        </w:rPr>
        <w:t xml:space="preserve">until </w:t>
      </w:r>
      <w:r>
        <w:rPr>
          <w:rFonts w:asciiTheme="majorHAnsi" w:hAnsiTheme="majorHAnsi"/>
        </w:rPr>
        <w:t>communicated by AHW that the embargo is lifted</w:t>
      </w:r>
      <w:r w:rsidRPr="005C3E7F">
        <w:rPr>
          <w:rFonts w:asciiTheme="majorHAnsi" w:hAnsiTheme="majorHAnsi" w:cstheme="majorHAnsi"/>
        </w:rPr>
        <w:t xml:space="preserve">. Subsequent news releases about your project’s activities do not need to adhere to an embargo or be reviewed by AHW. Exceptions to this guideline include announcements or press releases related to major events, information releases, or other </w:t>
      </w:r>
      <w:r>
        <w:rPr>
          <w:rFonts w:asciiTheme="majorHAnsi" w:hAnsiTheme="majorHAnsi" w:cstheme="majorHAnsi"/>
        </w:rPr>
        <w:t>communications that involve collaboration with AHW.</w:t>
      </w:r>
      <w:r w:rsidRPr="005C3E7F">
        <w:rPr>
          <w:rFonts w:asciiTheme="majorHAnsi" w:hAnsiTheme="majorHAnsi" w:cstheme="majorHAnsi"/>
        </w:rPr>
        <w:t xml:space="preserve"> </w:t>
      </w:r>
    </w:p>
    <w:p w14:paraId="694D53FD" w14:textId="77777777" w:rsidR="00DE5DD2" w:rsidRPr="005C3E7F" w:rsidRDefault="00DE5DD2" w:rsidP="00DE5DD2">
      <w:pPr>
        <w:spacing w:after="0" w:line="240" w:lineRule="auto"/>
        <w:rPr>
          <w:rFonts w:asciiTheme="majorHAnsi" w:hAnsiTheme="majorHAnsi" w:cstheme="majorHAnsi"/>
        </w:rPr>
      </w:pPr>
    </w:p>
    <w:p w14:paraId="569C0EF0" w14:textId="77777777" w:rsidR="00DE5DD2" w:rsidRPr="005C3E7F" w:rsidRDefault="00DE5DD2" w:rsidP="00DE5DD2">
      <w:pPr>
        <w:spacing w:after="0" w:line="240" w:lineRule="auto"/>
        <w:rPr>
          <w:rFonts w:asciiTheme="majorHAnsi" w:hAnsiTheme="majorHAnsi" w:cstheme="majorHAnsi"/>
        </w:rPr>
      </w:pPr>
      <w:r w:rsidRPr="005C3E7F">
        <w:rPr>
          <w:rFonts w:asciiTheme="majorHAnsi" w:hAnsiTheme="majorHAnsi" w:cstheme="majorHAnsi"/>
        </w:rPr>
        <w:t xml:space="preserve">In press releases, publications and/or other media opportunities, acknowledge AHW as the project funder with the </w:t>
      </w:r>
      <w:r>
        <w:rPr>
          <w:rFonts w:asciiTheme="majorHAnsi" w:hAnsiTheme="majorHAnsi" w:cstheme="majorHAnsi"/>
        </w:rPr>
        <w:t xml:space="preserve">AHW logo, which is available in your project library in the </w:t>
      </w:r>
      <w:r w:rsidRPr="00400F0D">
        <w:rPr>
          <w:rFonts w:asciiTheme="majorHAnsi" w:hAnsiTheme="majorHAnsi" w:cstheme="majorHAnsi"/>
        </w:rPr>
        <w:t>AHW Grant Management System</w:t>
      </w:r>
      <w:r>
        <w:rPr>
          <w:rFonts w:asciiTheme="majorHAnsi" w:hAnsiTheme="majorHAnsi" w:cstheme="majorHAnsi"/>
        </w:rPr>
        <w:t xml:space="preserve">, or the </w:t>
      </w:r>
      <w:r w:rsidRPr="005C3E7F">
        <w:rPr>
          <w:rFonts w:asciiTheme="majorHAnsi" w:hAnsiTheme="majorHAnsi" w:cstheme="majorHAnsi"/>
        </w:rPr>
        <w:t xml:space="preserve">following clause: </w:t>
      </w:r>
    </w:p>
    <w:p w14:paraId="3BF5FAF5" w14:textId="77777777" w:rsidR="00DE5DD2" w:rsidRPr="005C3E7F" w:rsidRDefault="00DE5DD2" w:rsidP="00DE5DD2">
      <w:pPr>
        <w:spacing w:after="0" w:line="240" w:lineRule="auto"/>
        <w:rPr>
          <w:rFonts w:asciiTheme="majorHAnsi" w:hAnsiTheme="majorHAnsi" w:cstheme="majorHAnsi"/>
        </w:rPr>
      </w:pPr>
    </w:p>
    <w:p w14:paraId="0A4E0194" w14:textId="73898490" w:rsidR="00E76E24" w:rsidRPr="001C55E2" w:rsidRDefault="00DE5DD2" w:rsidP="00DE5DD2">
      <w:pPr>
        <w:spacing w:line="240" w:lineRule="auto"/>
        <w:rPr>
          <w:rFonts w:asciiTheme="majorHAnsi" w:hAnsiTheme="majorHAnsi" w:cstheme="majorHAnsi"/>
        </w:rPr>
      </w:pPr>
      <w:r w:rsidRPr="005C3E7F">
        <w:rPr>
          <w:rFonts w:asciiTheme="majorHAnsi" w:hAnsiTheme="majorHAnsi" w:cstheme="majorHAnsi"/>
        </w:rPr>
        <w:t>“This [project, program, conference, research, report, etc. (choose one)] is funded [in part or wholly (choose one)] by the Advancing a Healthier Wisconsin Endowment.”</w:t>
      </w:r>
    </w:p>
    <w:p w14:paraId="33FE939B" w14:textId="77777777" w:rsidR="001344EF" w:rsidRDefault="001344EF"/>
    <w:sectPr w:rsidR="001344EF" w:rsidSect="004051D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8389C" w14:textId="77777777" w:rsidR="004051D1" w:rsidRDefault="004051D1" w:rsidP="004051D1">
      <w:pPr>
        <w:spacing w:after="0" w:line="240" w:lineRule="auto"/>
      </w:pPr>
      <w:r>
        <w:separator/>
      </w:r>
    </w:p>
  </w:endnote>
  <w:endnote w:type="continuationSeparator" w:id="0">
    <w:p w14:paraId="2CDDF371" w14:textId="77777777" w:rsidR="004051D1" w:rsidRDefault="004051D1" w:rsidP="00405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645727"/>
      <w:docPartObj>
        <w:docPartGallery w:val="Page Numbers (Bottom of Page)"/>
        <w:docPartUnique/>
      </w:docPartObj>
    </w:sdtPr>
    <w:sdtEndPr>
      <w:rPr>
        <w:rFonts w:asciiTheme="majorHAnsi" w:hAnsiTheme="majorHAnsi" w:cstheme="majorHAnsi"/>
        <w:noProof/>
        <w:sz w:val="18"/>
        <w:szCs w:val="18"/>
      </w:rPr>
    </w:sdtEndPr>
    <w:sdtContent>
      <w:p w14:paraId="3FF38215" w14:textId="48BA5BDF" w:rsidR="004051D1" w:rsidRPr="004051D1" w:rsidRDefault="004051D1">
        <w:pPr>
          <w:pStyle w:val="Footer"/>
          <w:jc w:val="center"/>
          <w:rPr>
            <w:rFonts w:asciiTheme="majorHAnsi" w:hAnsiTheme="majorHAnsi" w:cstheme="majorHAnsi"/>
            <w:sz w:val="18"/>
            <w:szCs w:val="18"/>
          </w:rPr>
        </w:pPr>
        <w:r w:rsidRPr="004051D1">
          <w:rPr>
            <w:rFonts w:asciiTheme="majorHAnsi" w:hAnsiTheme="majorHAnsi" w:cstheme="majorHAnsi"/>
            <w:sz w:val="18"/>
            <w:szCs w:val="18"/>
          </w:rPr>
          <w:fldChar w:fldCharType="begin"/>
        </w:r>
        <w:r w:rsidRPr="004051D1">
          <w:rPr>
            <w:rFonts w:asciiTheme="majorHAnsi" w:hAnsiTheme="majorHAnsi" w:cstheme="majorHAnsi"/>
            <w:sz w:val="18"/>
            <w:szCs w:val="18"/>
          </w:rPr>
          <w:instrText xml:space="preserve"> PAGE   \* MERGEFORMAT </w:instrText>
        </w:r>
        <w:r w:rsidRPr="004051D1">
          <w:rPr>
            <w:rFonts w:asciiTheme="majorHAnsi" w:hAnsiTheme="majorHAnsi" w:cstheme="majorHAnsi"/>
            <w:sz w:val="18"/>
            <w:szCs w:val="18"/>
          </w:rPr>
          <w:fldChar w:fldCharType="separate"/>
        </w:r>
        <w:r w:rsidRPr="004051D1">
          <w:rPr>
            <w:rFonts w:asciiTheme="majorHAnsi" w:hAnsiTheme="majorHAnsi" w:cstheme="majorHAnsi"/>
            <w:noProof/>
            <w:sz w:val="18"/>
            <w:szCs w:val="18"/>
          </w:rPr>
          <w:t>2</w:t>
        </w:r>
        <w:r w:rsidRPr="004051D1">
          <w:rPr>
            <w:rFonts w:asciiTheme="majorHAnsi" w:hAnsiTheme="majorHAnsi" w:cstheme="majorHAnsi"/>
            <w:noProof/>
            <w:sz w:val="18"/>
            <w:szCs w:val="18"/>
          </w:rPr>
          <w:fldChar w:fldCharType="end"/>
        </w:r>
      </w:p>
    </w:sdtContent>
  </w:sdt>
  <w:p w14:paraId="1B9CB862" w14:textId="77777777" w:rsidR="004051D1" w:rsidRDefault="00405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ABC0E" w14:textId="77777777" w:rsidR="004051D1" w:rsidRDefault="004051D1" w:rsidP="004051D1">
      <w:pPr>
        <w:spacing w:after="0" w:line="240" w:lineRule="auto"/>
      </w:pPr>
      <w:r>
        <w:separator/>
      </w:r>
    </w:p>
  </w:footnote>
  <w:footnote w:type="continuationSeparator" w:id="0">
    <w:p w14:paraId="3F935207" w14:textId="77777777" w:rsidR="004051D1" w:rsidRDefault="004051D1" w:rsidP="004051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313F8C"/>
    <w:multiLevelType w:val="hybridMultilevel"/>
    <w:tmpl w:val="3334C902"/>
    <w:lvl w:ilvl="0" w:tplc="91088E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6450705"/>
    <w:multiLevelType w:val="hybridMultilevel"/>
    <w:tmpl w:val="DCF2B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9B"/>
    <w:rsid w:val="00102004"/>
    <w:rsid w:val="00116A5D"/>
    <w:rsid w:val="001344EF"/>
    <w:rsid w:val="00157950"/>
    <w:rsid w:val="002D6A3F"/>
    <w:rsid w:val="00310D01"/>
    <w:rsid w:val="003438DC"/>
    <w:rsid w:val="00366A6E"/>
    <w:rsid w:val="004051D1"/>
    <w:rsid w:val="00405DA4"/>
    <w:rsid w:val="004174F3"/>
    <w:rsid w:val="00607D25"/>
    <w:rsid w:val="009616D0"/>
    <w:rsid w:val="00970A75"/>
    <w:rsid w:val="00970E19"/>
    <w:rsid w:val="00A259A4"/>
    <w:rsid w:val="00A44280"/>
    <w:rsid w:val="00AD28BA"/>
    <w:rsid w:val="00BC2C1A"/>
    <w:rsid w:val="00BE4CD4"/>
    <w:rsid w:val="00CE2E9B"/>
    <w:rsid w:val="00DE5DD2"/>
    <w:rsid w:val="00E365DA"/>
    <w:rsid w:val="00E76E24"/>
    <w:rsid w:val="00EC6CCA"/>
    <w:rsid w:val="00FF1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4A482"/>
  <w15:chartTrackingRefBased/>
  <w15:docId w15:val="{905EAC81-BCBF-4B4B-BDC5-7342CBBD6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E9B"/>
    <w:pPr>
      <w:spacing w:after="200" w:line="276" w:lineRule="auto"/>
    </w:pPr>
    <w:rPr>
      <w:rFonts w:eastAsiaTheme="minorEastAsia"/>
      <w:lang w:eastAsia="ja-JP"/>
    </w:rPr>
  </w:style>
  <w:style w:type="paragraph" w:styleId="Heading1">
    <w:name w:val="heading 1"/>
    <w:basedOn w:val="Normal"/>
    <w:next w:val="Normal"/>
    <w:link w:val="Heading1Char"/>
    <w:uiPriority w:val="9"/>
    <w:qFormat/>
    <w:rsid w:val="00CE2E9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CE2E9B"/>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E9B"/>
    <w:rPr>
      <w:rFonts w:asciiTheme="majorHAnsi" w:eastAsiaTheme="majorEastAsia" w:hAnsiTheme="majorHAnsi" w:cstheme="majorBidi"/>
      <w:b/>
      <w:bCs/>
      <w:color w:val="2F5496" w:themeColor="accent1" w:themeShade="BF"/>
      <w:sz w:val="28"/>
      <w:szCs w:val="28"/>
      <w:lang w:eastAsia="ja-JP"/>
    </w:rPr>
  </w:style>
  <w:style w:type="character" w:customStyle="1" w:styleId="Heading2Char">
    <w:name w:val="Heading 2 Char"/>
    <w:basedOn w:val="DefaultParagraphFont"/>
    <w:link w:val="Heading2"/>
    <w:uiPriority w:val="9"/>
    <w:rsid w:val="00CE2E9B"/>
    <w:rPr>
      <w:rFonts w:asciiTheme="majorHAnsi" w:eastAsiaTheme="majorEastAsia" w:hAnsiTheme="majorHAnsi" w:cstheme="majorBidi"/>
      <w:b/>
      <w:bCs/>
      <w:color w:val="4472C4" w:themeColor="accent1"/>
      <w:sz w:val="26"/>
      <w:szCs w:val="26"/>
      <w:lang w:eastAsia="ja-JP"/>
    </w:rPr>
  </w:style>
  <w:style w:type="paragraph" w:styleId="Title">
    <w:name w:val="Title"/>
    <w:basedOn w:val="Normal"/>
    <w:next w:val="Normal"/>
    <w:link w:val="TitleChar"/>
    <w:uiPriority w:val="10"/>
    <w:qFormat/>
    <w:rsid w:val="00CE2E9B"/>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CE2E9B"/>
    <w:rPr>
      <w:rFonts w:asciiTheme="majorHAnsi" w:eastAsiaTheme="majorEastAsia" w:hAnsiTheme="majorHAnsi" w:cstheme="majorBidi"/>
      <w:color w:val="323E4F" w:themeColor="text2" w:themeShade="BF"/>
      <w:spacing w:val="5"/>
      <w:sz w:val="52"/>
      <w:szCs w:val="52"/>
      <w:lang w:eastAsia="ja-JP"/>
    </w:rPr>
  </w:style>
  <w:style w:type="character" w:styleId="Hyperlink">
    <w:name w:val="Hyperlink"/>
    <w:basedOn w:val="DefaultParagraphFont"/>
    <w:uiPriority w:val="99"/>
    <w:unhideWhenUsed/>
    <w:rsid w:val="00CE2E9B"/>
    <w:rPr>
      <w:color w:val="BF8F00" w:themeColor="accent4" w:themeShade="BF"/>
      <w:u w:val="single"/>
    </w:rPr>
  </w:style>
  <w:style w:type="paragraph" w:styleId="ListParagraph">
    <w:name w:val="List Paragraph"/>
    <w:aliases w:val="Indented Text,Indented (Quote)"/>
    <w:basedOn w:val="Normal"/>
    <w:uiPriority w:val="34"/>
    <w:qFormat/>
    <w:rsid w:val="00CE2E9B"/>
    <w:pPr>
      <w:ind w:left="720"/>
      <w:contextualSpacing/>
    </w:pPr>
  </w:style>
  <w:style w:type="paragraph" w:styleId="Header">
    <w:name w:val="header"/>
    <w:basedOn w:val="Normal"/>
    <w:link w:val="HeaderChar"/>
    <w:uiPriority w:val="99"/>
    <w:unhideWhenUsed/>
    <w:rsid w:val="004051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1D1"/>
    <w:rPr>
      <w:rFonts w:eastAsiaTheme="minorEastAsia"/>
      <w:lang w:eastAsia="ja-JP"/>
    </w:rPr>
  </w:style>
  <w:style w:type="paragraph" w:styleId="Footer">
    <w:name w:val="footer"/>
    <w:basedOn w:val="Normal"/>
    <w:link w:val="FooterChar"/>
    <w:uiPriority w:val="99"/>
    <w:unhideWhenUsed/>
    <w:rsid w:val="00405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1D1"/>
    <w:rPr>
      <w:rFonts w:eastAsiaTheme="minorEastAsia"/>
      <w:lang w:eastAsia="ja-JP"/>
    </w:rPr>
  </w:style>
  <w:style w:type="character" w:styleId="FollowedHyperlink">
    <w:name w:val="FollowedHyperlink"/>
    <w:basedOn w:val="DefaultParagraphFont"/>
    <w:uiPriority w:val="99"/>
    <w:semiHidden/>
    <w:unhideWhenUsed/>
    <w:rsid w:val="00366A6E"/>
    <w:rPr>
      <w:color w:val="954F72" w:themeColor="followedHyperlink"/>
      <w:u w:val="single"/>
    </w:rPr>
  </w:style>
  <w:style w:type="paragraph" w:customStyle="1" w:styleId="Default">
    <w:name w:val="Default"/>
    <w:rsid w:val="00DE5DD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foscope.mcw.edu/Corporate-Policies/Pre-Award-Polic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A6122-E450-4983-97C1-ACC9C5F04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1277</Words>
  <Characters>7284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AHW MCW-Led Seed Funded Terms and Conditions</vt:lpstr>
    </vt:vector>
  </TitlesOfParts>
  <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AHW Post-Doc Seed Funded Terms and Conditions</dc:title>
  <dc:subject/>
  <dc:creator>Wilson, Tracy</dc:creator>
  <cp:keywords/>
  <dc:description/>
  <cp:lastModifiedBy>Wilson, Tracy</cp:lastModifiedBy>
  <cp:revision>2</cp:revision>
  <cp:lastPrinted>2026-04-02T16:12:00Z</cp:lastPrinted>
  <dcterms:created xsi:type="dcterms:W3CDTF">2026-05-14T14:44:00Z</dcterms:created>
  <dcterms:modified xsi:type="dcterms:W3CDTF">2026-05-14T14:44:00Z</dcterms:modified>
</cp:coreProperties>
</file>